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2"/>
      </w:tblGrid>
      <w:tr w:rsidR="008C09F5" w:rsidRPr="006D67C5" w:rsidTr="000A59A3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TITRE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A727E4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A727E4">
              <w:rPr>
                <w:rFonts w:ascii="Arial Narrow" w:hAnsi="Arial Narrow"/>
                <w:b/>
                <w:sz w:val="24"/>
                <w:szCs w:val="24"/>
                <w:lang w:val="fr-CA"/>
              </w:rPr>
              <w:t>Titre évoquant le thème de la résolution</w:t>
            </w:r>
            <w:bookmarkStart w:id="0" w:name="_GoBack"/>
            <w:bookmarkEnd w:id="0"/>
          </w:p>
        </w:tc>
      </w:tr>
      <w:tr w:rsidR="008C09F5" w:rsidRPr="004C1666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Santé, é</w:t>
            </w:r>
            <w:r w:rsidRPr="004C1666">
              <w:rPr>
                <w:rFonts w:ascii="Arial Narrow" w:hAnsi="Arial Narrow"/>
                <w:sz w:val="24"/>
                <w:szCs w:val="24"/>
              </w:rPr>
              <w:t xml:space="preserve">ducation, </w:t>
            </w:r>
            <w:r>
              <w:rPr>
                <w:rFonts w:ascii="Arial Narrow" w:hAnsi="Arial Narrow"/>
                <w:sz w:val="24"/>
                <w:szCs w:val="24"/>
              </w:rPr>
              <w:t>traités</w:t>
            </w:r>
            <w:r w:rsidRPr="004C1666">
              <w:rPr>
                <w:rFonts w:ascii="Arial Narrow" w:hAnsi="Arial Narrow"/>
                <w:sz w:val="24"/>
                <w:szCs w:val="24"/>
              </w:rPr>
              <w:t>, et</w:t>
            </w:r>
            <w:r>
              <w:rPr>
                <w:rFonts w:ascii="Arial Narrow" w:hAnsi="Arial Narrow"/>
                <w:sz w:val="24"/>
                <w:szCs w:val="24"/>
              </w:rPr>
              <w:t>c.</w:t>
            </w:r>
          </w:p>
        </w:tc>
      </w:tr>
      <w:tr w:rsidR="008C09F5" w:rsidRPr="006D67C5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PROPOSEUR(E)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6D67C5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>Chef ou mandataire, prénom et nom, communauté, province</w:t>
            </w:r>
          </w:p>
        </w:tc>
      </w:tr>
      <w:tr w:rsidR="008C09F5" w:rsidRPr="006D67C5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816C80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C80">
              <w:rPr>
                <w:rFonts w:ascii="Arial Narrow" w:hAnsi="Arial Narrow"/>
                <w:b/>
                <w:sz w:val="24"/>
                <w:szCs w:val="24"/>
              </w:rPr>
              <w:t>COPROPOSEUR(E):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6D67C5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>Chef ou mandataire, prénom et nom, communauté, province</w:t>
            </w:r>
          </w:p>
        </w:tc>
      </w:tr>
    </w:tbl>
    <w:p w:rsidR="008C09F5" w:rsidRDefault="008C09F5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8C09F5" w:rsidRPr="00F341B6" w:rsidRDefault="008C09F5" w:rsidP="00F341B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ATTENDU QUE</w:t>
      </w:r>
      <w:r w:rsidRPr="00F341B6">
        <w:rPr>
          <w:rFonts w:ascii="Arial Narrow" w:hAnsi="Arial Narrow"/>
          <w:b/>
          <w:sz w:val="24"/>
          <w:szCs w:val="24"/>
        </w:rPr>
        <w:t>: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Toutes les résolutions doivent commencer par invoquer les articles pertinents de la Déclaration des Nations Unies sur les droits des peuples autochtones.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http://www.un.org/esa/socdev/unpfii/documents/DRIPS_fr.pdf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816C80">
        <w:rPr>
          <w:rFonts w:ascii="Arial Narrow" w:hAnsi="Arial Narrow"/>
          <w:sz w:val="24"/>
          <w:szCs w:val="24"/>
        </w:rPr>
        <w:t>ette section présente le contexte</w:t>
      </w:r>
      <w:r>
        <w:rPr>
          <w:rFonts w:ascii="Arial Narrow" w:hAnsi="Arial Narrow"/>
          <w:sz w:val="24"/>
          <w:szCs w:val="24"/>
        </w:rPr>
        <w:t xml:space="preserve"> lié au thème de la résolution.</w:t>
      </w:r>
    </w:p>
    <w:p w:rsidR="008C09F5" w:rsidRPr="00816C80" w:rsidRDefault="008C09F5" w:rsidP="004D1810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Elle décrit avec préc</w:t>
      </w:r>
      <w:r>
        <w:rPr>
          <w:rFonts w:ascii="Arial Narrow" w:hAnsi="Arial Narrow"/>
          <w:sz w:val="24"/>
          <w:szCs w:val="24"/>
        </w:rPr>
        <w:t>ision l’objet de la résolution.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Chacune des clauses débutant par «Attendu que» correspond à une raison et chaque raison doit corre</w:t>
      </w:r>
      <w:r>
        <w:rPr>
          <w:rFonts w:ascii="Arial Narrow" w:hAnsi="Arial Narrow"/>
          <w:sz w:val="24"/>
          <w:szCs w:val="24"/>
        </w:rPr>
        <w:t>spondre à une clause distincte.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Si l’objet ne peut être exposé en cinq clauses ou moins en raison de sa complexité, joindre des documents</w:t>
      </w:r>
      <w:r>
        <w:rPr>
          <w:rFonts w:ascii="Arial Narrow" w:hAnsi="Arial Narrow"/>
          <w:sz w:val="24"/>
          <w:szCs w:val="24"/>
        </w:rPr>
        <w:t xml:space="preserve"> d’information ou de référence.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Cette section doit inciter les lecteurs à envisager les mesures préconisées dans la prochaine section, «Pour ces motifs»</w:t>
      </w:r>
      <w:r>
        <w:rPr>
          <w:rFonts w:ascii="Arial Narrow" w:hAnsi="Arial Narrow"/>
          <w:sz w:val="24"/>
          <w:szCs w:val="24"/>
        </w:rPr>
        <w:t>.</w:t>
      </w:r>
    </w:p>
    <w:p w:rsidR="008C09F5" w:rsidRPr="00F341B6" w:rsidRDefault="008C09F5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8C09F5" w:rsidRPr="00F341B6" w:rsidRDefault="008C09F5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816C80">
        <w:rPr>
          <w:rFonts w:ascii="Arial Narrow" w:hAnsi="Arial Narrow"/>
          <w:b/>
          <w:sz w:val="24"/>
          <w:szCs w:val="24"/>
        </w:rPr>
        <w:t>POUR</w:t>
      </w:r>
      <w:r>
        <w:rPr>
          <w:rFonts w:ascii="Arial Narrow" w:hAnsi="Arial Narrow"/>
          <w:b/>
          <w:sz w:val="24"/>
          <w:szCs w:val="24"/>
        </w:rPr>
        <w:t xml:space="preserve"> CES MOTIFS, les Chefs en A</w:t>
      </w:r>
      <w:r w:rsidRPr="00816C80">
        <w:rPr>
          <w:rFonts w:ascii="Arial Narrow" w:hAnsi="Arial Narrow"/>
          <w:b/>
          <w:sz w:val="24"/>
          <w:szCs w:val="24"/>
        </w:rPr>
        <w:t>ssemblée</w:t>
      </w:r>
      <w:r w:rsidRPr="00F341B6">
        <w:rPr>
          <w:rFonts w:ascii="Arial Narrow" w:hAnsi="Arial Narrow"/>
          <w:b/>
          <w:sz w:val="24"/>
          <w:szCs w:val="24"/>
        </w:rPr>
        <w:t>: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Raisons précises justifiant la rédaction de la résolution.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816C80">
        <w:rPr>
          <w:rFonts w:ascii="Arial Narrow" w:hAnsi="Arial Narrow"/>
          <w:sz w:val="24"/>
          <w:szCs w:val="24"/>
        </w:rPr>
        <w:t>es mesures préconisées par la résolution doivent être décrites dans cette section.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Chaque mesure nécessite une clause distincte.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Énoncer le plus clairement possible l’objectif de la résolution.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S’efforcer de commencer chaque clause par un verbe dénotant une action (p. ex. enjoindre, demander ou appeler).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La mesure réclamée doit être clairement énoncée et n’entraîner aucun doute (qui doit prendre la mesure, comment la mettre en œuvre et quand).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Les clauses traitant de questions fédérales doivent enjoindre l’APN de demander au gouvernement fédéral de prendre les mesures nécessaires pour atteindre l’objectif souhaité (ex: «les Chefs en Assemblée enjoignent l’APN d’exhorter / d’appeler le gouvernement fédéral à …»).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Les Chefs en Assemblée ne peuvent enjoindre une autre organisation ou un autre gouvernement d’accomplir une tâche en particulier. Ils peuvent toutefois recommander certaines me</w:t>
      </w:r>
      <w:r>
        <w:rPr>
          <w:rFonts w:ascii="Arial Narrow" w:hAnsi="Arial Narrow"/>
          <w:sz w:val="24"/>
          <w:szCs w:val="24"/>
        </w:rPr>
        <w:t>sures à une autre organisation.</w:t>
      </w:r>
    </w:p>
    <w:p w:rsidR="008C09F5" w:rsidRPr="00F341B6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Toute recommandation de mesures doit indiquer le coût de celles-ci et peut dépendre du financement – toute source de financement existante doit être mentionnée dans la résolution.</w:t>
      </w:r>
    </w:p>
    <w:sectPr w:rsidR="008C09F5" w:rsidRPr="00F341B6" w:rsidSect="004701AB">
      <w:headerReference w:type="default" r:id="rId8"/>
      <w:footerReference w:type="default" r:id="rId9"/>
      <w:pgSz w:w="12240" w:h="15840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F5" w:rsidRDefault="008C09F5" w:rsidP="00F470A8">
      <w:r>
        <w:separator/>
      </w:r>
    </w:p>
  </w:endnote>
  <w:endnote w:type="continuationSeparator" w:id="0">
    <w:p w:rsidR="008C09F5" w:rsidRDefault="008C09F5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5" w:rsidRPr="00F341B6" w:rsidRDefault="008C09F5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816C80">
      <w:rPr>
        <w:rFonts w:ascii="Arial" w:hAnsi="Arial" w:cs="Arial"/>
        <w:i/>
        <w:sz w:val="20"/>
        <w:lang w:val="en-CA"/>
      </w:rPr>
      <w:t>Modele d'ébauche de résolution de l’APN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A727E4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816C80">
      <w:rPr>
        <w:rFonts w:ascii="Arial" w:hAnsi="Arial" w:cs="Arial"/>
        <w:i/>
        <w:sz w:val="20"/>
      </w:rPr>
      <w:t xml:space="preserve"> de</w:t>
    </w:r>
    <w:r w:rsidRPr="00816C80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A727E4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F5" w:rsidRDefault="008C09F5" w:rsidP="00F470A8">
      <w:r>
        <w:separator/>
      </w:r>
    </w:p>
  </w:footnote>
  <w:footnote w:type="continuationSeparator" w:id="0">
    <w:p w:rsidR="008C09F5" w:rsidRDefault="008C09F5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5" w:rsidRDefault="008C09F5" w:rsidP="00816C80">
    <w:pPr>
      <w:pStyle w:val="Header"/>
      <w:jc w:val="center"/>
      <w:rPr>
        <w:rFonts w:ascii="Arial" w:hAnsi="Arial" w:cs="Arial"/>
        <w:b/>
        <w:caps/>
        <w:spacing w:val="120"/>
        <w:sz w:val="24"/>
        <w:lang w:val="fr-CA"/>
      </w:rPr>
    </w:pPr>
    <w:r w:rsidRPr="00B97CA2">
      <w:rPr>
        <w:rFonts w:ascii="Arial" w:hAnsi="Arial" w:cs="Arial"/>
        <w:b/>
        <w:spacing w:val="120"/>
        <w:sz w:val="24"/>
        <w:lang w:val="fr-CA"/>
      </w:rPr>
      <w:t>ÉBAUCHE DE RÉSOLUTION N</w:t>
    </w:r>
    <w:r w:rsidRPr="00B97CA2">
      <w:rPr>
        <w:rFonts w:ascii="Arial" w:hAnsi="Arial" w:cs="Arial"/>
        <w:b/>
        <w:spacing w:val="120"/>
        <w:sz w:val="24"/>
        <w:vertAlign w:val="superscript"/>
        <w:lang w:val="fr-CA"/>
      </w:rPr>
      <w:t>o</w:t>
    </w:r>
    <w:r w:rsidRPr="00B97CA2">
      <w:rPr>
        <w:rFonts w:ascii="Arial" w:hAnsi="Arial" w:cs="Arial"/>
        <w:b/>
        <w:spacing w:val="120"/>
        <w:sz w:val="24"/>
        <w:lang w:val="fr-CA"/>
      </w:rPr>
      <w:t xml:space="preserve"> 00/</w:t>
    </w:r>
    <w:r w:rsidRPr="000D0C2B">
      <w:rPr>
        <w:rFonts w:ascii="Arial" w:hAnsi="Arial" w:cs="Arial"/>
        <w:b/>
        <w:spacing w:val="120"/>
        <w:sz w:val="24"/>
        <w:lang w:val="fr-CA"/>
      </w:rPr>
      <w:t>201</w:t>
    </w:r>
    <w:r w:rsidR="00A55805">
      <w:rPr>
        <w:rFonts w:ascii="Arial" w:hAnsi="Arial" w:cs="Arial"/>
        <w:b/>
        <w:spacing w:val="120"/>
        <w:sz w:val="24"/>
        <w:lang w:val="fr-CA"/>
      </w:rPr>
      <w:t>9</w:t>
    </w:r>
  </w:p>
  <w:p w:rsidR="008C09F5" w:rsidRPr="00BF5398" w:rsidRDefault="008C09F5" w:rsidP="00F470A8">
    <w:pPr>
      <w:pStyle w:val="Header"/>
      <w:jc w:val="center"/>
      <w:rPr>
        <w:rFonts w:ascii="Arial" w:hAnsi="Arial" w:cs="Arial"/>
        <w:spacing w:val="120"/>
        <w:sz w:val="24"/>
        <w:szCs w:val="24"/>
      </w:rPr>
    </w:pPr>
  </w:p>
  <w:p w:rsidR="008C09F5" w:rsidRPr="00FB69D3" w:rsidRDefault="00B1061E" w:rsidP="00FB69D3">
    <w:pPr>
      <w:pStyle w:val="Header"/>
      <w:jc w:val="center"/>
      <w:rPr>
        <w:rFonts w:ascii="Arial" w:hAnsi="Arial" w:cs="Arial"/>
        <w:b/>
        <w:lang w:val="fr-CA"/>
      </w:rPr>
    </w:pPr>
    <w:r w:rsidRPr="00D24ED4">
      <w:rPr>
        <w:rFonts w:ascii="Arial" w:hAnsi="Arial" w:cs="Arial"/>
        <w:b/>
        <w:szCs w:val="22"/>
        <w:lang w:val="fr-CA"/>
      </w:rPr>
      <w:t>Assemblée Générale Annuelle de l’APN</w:t>
    </w:r>
    <w:r w:rsidR="008C09F5" w:rsidRPr="00620AA1">
      <w:rPr>
        <w:rFonts w:ascii="Arial" w:hAnsi="Arial" w:cs="Arial"/>
        <w:b/>
        <w:lang w:val="fr-CA"/>
      </w:rPr>
      <w:t xml:space="preserve">, </w:t>
    </w:r>
    <w:r w:rsidR="00355152" w:rsidRPr="00620AA1">
      <w:rPr>
        <w:rFonts w:ascii="Arial" w:hAnsi="Arial" w:cs="Arial"/>
        <w:b/>
        <w:lang w:val="fr-CA"/>
      </w:rPr>
      <w:t xml:space="preserve">du </w:t>
    </w:r>
    <w:r w:rsidR="00A55805">
      <w:rPr>
        <w:rFonts w:ascii="Arial" w:hAnsi="Arial" w:cs="Arial"/>
        <w:b/>
        <w:lang w:val="fr-CA"/>
      </w:rPr>
      <w:t>23</w:t>
    </w:r>
    <w:r w:rsidR="00355152" w:rsidRPr="000D0C2B">
      <w:rPr>
        <w:rFonts w:ascii="Arial" w:hAnsi="Arial" w:cs="Arial"/>
        <w:b/>
        <w:lang w:val="fr-CA"/>
      </w:rPr>
      <w:t xml:space="preserve"> au </w:t>
    </w:r>
    <w:r w:rsidR="00A55805">
      <w:rPr>
        <w:rFonts w:ascii="Arial" w:hAnsi="Arial" w:cs="Arial"/>
        <w:b/>
        <w:lang w:val="fr-CA"/>
      </w:rPr>
      <w:t>25</w:t>
    </w:r>
    <w:r w:rsidR="00355152">
      <w:rPr>
        <w:rFonts w:ascii="Arial" w:hAnsi="Arial" w:cs="Arial"/>
        <w:b/>
        <w:lang w:val="fr-CA"/>
      </w:rPr>
      <w:t xml:space="preserve"> </w:t>
    </w:r>
    <w:r w:rsidR="00A55805">
      <w:rPr>
        <w:rFonts w:ascii="Arial" w:hAnsi="Arial" w:cs="Arial"/>
        <w:b/>
        <w:lang w:val="fr-CA"/>
      </w:rPr>
      <w:t>juillet</w:t>
    </w:r>
    <w:r w:rsidR="00355152">
      <w:rPr>
        <w:rFonts w:ascii="Arial" w:hAnsi="Arial" w:cs="Arial"/>
        <w:b/>
        <w:lang w:val="fr-CA"/>
      </w:rPr>
      <w:t xml:space="preserve"> 201</w:t>
    </w:r>
    <w:r w:rsidR="00A55805">
      <w:rPr>
        <w:rFonts w:ascii="Arial" w:hAnsi="Arial" w:cs="Arial"/>
        <w:b/>
        <w:lang w:val="fr-CA"/>
      </w:rPr>
      <w:t>9</w:t>
    </w:r>
    <w:r w:rsidR="008C09F5" w:rsidRPr="000D0C2B">
      <w:rPr>
        <w:rFonts w:ascii="Arial" w:hAnsi="Arial" w:cs="Arial"/>
        <w:b/>
        <w:lang w:val="fr-CA"/>
      </w:rPr>
      <w:t xml:space="preserve">, </w:t>
    </w:r>
    <w:r w:rsidR="00A55805">
      <w:rPr>
        <w:rFonts w:ascii="Arial" w:hAnsi="Arial" w:cs="Arial"/>
        <w:b/>
        <w:lang w:val="fr-CA"/>
      </w:rPr>
      <w:t>Fredericton, NB</w:t>
    </w:r>
  </w:p>
  <w:p w:rsidR="008C09F5" w:rsidRPr="00BF5398" w:rsidRDefault="008C09F5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4FF"/>
    <w:multiLevelType w:val="hybridMultilevel"/>
    <w:tmpl w:val="BAA27566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0865E4"/>
    <w:rsid w:val="000A59A3"/>
    <w:rsid w:val="000D0C2B"/>
    <w:rsid w:val="000E4D27"/>
    <w:rsid w:val="001A0D30"/>
    <w:rsid w:val="001B398C"/>
    <w:rsid w:val="00355152"/>
    <w:rsid w:val="00370826"/>
    <w:rsid w:val="004077C7"/>
    <w:rsid w:val="004677F6"/>
    <w:rsid w:val="004701AB"/>
    <w:rsid w:val="0047212D"/>
    <w:rsid w:val="004A4441"/>
    <w:rsid w:val="004C1666"/>
    <w:rsid w:val="004D1810"/>
    <w:rsid w:val="00555A98"/>
    <w:rsid w:val="00620AA1"/>
    <w:rsid w:val="006D67C5"/>
    <w:rsid w:val="007210A6"/>
    <w:rsid w:val="00737AE8"/>
    <w:rsid w:val="00755DC7"/>
    <w:rsid w:val="007A4DE3"/>
    <w:rsid w:val="00816C80"/>
    <w:rsid w:val="008C09F5"/>
    <w:rsid w:val="009004A7"/>
    <w:rsid w:val="0099515A"/>
    <w:rsid w:val="00A55805"/>
    <w:rsid w:val="00A645B4"/>
    <w:rsid w:val="00A727E4"/>
    <w:rsid w:val="00AB5DF7"/>
    <w:rsid w:val="00AF10E6"/>
    <w:rsid w:val="00B007DB"/>
    <w:rsid w:val="00B1061E"/>
    <w:rsid w:val="00B227B8"/>
    <w:rsid w:val="00B97CA2"/>
    <w:rsid w:val="00BF5398"/>
    <w:rsid w:val="00C94B36"/>
    <w:rsid w:val="00E04307"/>
    <w:rsid w:val="00E12BF5"/>
    <w:rsid w:val="00F341B6"/>
    <w:rsid w:val="00F41E3C"/>
    <w:rsid w:val="00F470A8"/>
    <w:rsid w:val="00FB69D3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18658EB-C721-4B0A-AC1C-A9E91F3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TITRE:</vt:lpstr>
    </vt:vector>
  </TitlesOfParts>
  <Company>Hewlett-Packard Company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TITRE:</dc:title>
  <dc:creator>Kathy Kettler</dc:creator>
  <cp:lastModifiedBy>Khamarie Desjarlais</cp:lastModifiedBy>
  <cp:revision>9</cp:revision>
  <cp:lastPrinted>2019-02-06T14:18:00Z</cp:lastPrinted>
  <dcterms:created xsi:type="dcterms:W3CDTF">2016-04-11T20:15:00Z</dcterms:created>
  <dcterms:modified xsi:type="dcterms:W3CDTF">2019-02-06T14:18:00Z</dcterms:modified>
</cp:coreProperties>
</file>